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widowControl w:val="0"/>
        <w:jc w:val="center"/>
        <w:rPr>
          <w:rFonts w:ascii="Century Gothic" w:cs="Century Gothic" w:hAnsi="Century Gothic" w:eastAsia="Century Gothic"/>
          <w:sz w:val="18"/>
          <w:szCs w:val="18"/>
        </w:rPr>
      </w:pPr>
      <w:r>
        <w:rPr>
          <w:rFonts w:ascii="Century Gothic" w:hAnsi="Century Gothic"/>
          <w:sz w:val="18"/>
          <w:szCs w:val="18"/>
          <w:rtl w:val="0"/>
          <w:lang w:val="en-US"/>
        </w:rPr>
        <w:t xml:space="preserve">51 Folly Road </w:t>
      </w:r>
      <w:r>
        <w:rPr>
          <w:rFonts w:ascii="Century Gothic" w:hAnsi="Century Gothic" w:hint="default"/>
          <w:sz w:val="18"/>
          <w:szCs w:val="18"/>
          <w:rtl w:val="0"/>
          <w:lang w:val="en-US"/>
        </w:rPr>
        <w:t xml:space="preserve">• </w:t>
      </w:r>
      <w:r>
        <w:rPr>
          <w:rFonts w:ascii="Century Gothic" w:hAnsi="Century Gothic"/>
          <w:sz w:val="18"/>
          <w:szCs w:val="18"/>
          <w:rtl w:val="0"/>
          <w:lang w:val="en-US"/>
        </w:rPr>
        <w:t>Charleston, South Carolina 29407</w:t>
      </w:r>
    </w:p>
    <w:p>
      <w:pPr>
        <w:pStyle w:val="Body"/>
        <w:widowControl w:val="0"/>
        <w:jc w:val="center"/>
        <w:rPr>
          <w:rFonts w:ascii="Century Gothic" w:cs="Century Gothic" w:hAnsi="Century Gothic" w:eastAsia="Century Gothic"/>
          <w:sz w:val="18"/>
          <w:szCs w:val="18"/>
        </w:rPr>
      </w:pPr>
      <w:r>
        <w:rPr>
          <w:rFonts w:ascii="Century Gothic" w:hAnsi="Century Gothic"/>
          <w:sz w:val="18"/>
          <w:szCs w:val="18"/>
          <w:rtl w:val="0"/>
        </w:rPr>
        <w:t xml:space="preserve">(843) 763-5284  </w:t>
      </w:r>
      <w:r>
        <w:rPr>
          <w:rFonts w:ascii="Century Gothic" w:hAnsi="Century Gothic" w:hint="default"/>
          <w:sz w:val="18"/>
          <w:szCs w:val="18"/>
          <w:rtl w:val="0"/>
          <w:lang w:val="en-US"/>
        </w:rPr>
        <w:t xml:space="preserve">• </w:t>
      </w:r>
      <w:r>
        <w:rPr>
          <w:rFonts w:ascii="Century Gothic" w:hAnsi="Century Gothic"/>
          <w:sz w:val="18"/>
          <w:szCs w:val="18"/>
          <w:rtl w:val="0"/>
        </w:rPr>
        <w:t xml:space="preserve"> Fax: (843) 763-1626</w:t>
      </w:r>
    </w:p>
    <w:p>
      <w:pPr>
        <w:pStyle w:val="Body"/>
        <w:widowControl w:val="0"/>
        <w:jc w:val="center"/>
        <w:rPr>
          <w:rFonts w:ascii="Calibri" w:cs="Calibri" w:hAnsi="Calibri" w:eastAsia="Calibri"/>
          <w:b w:val="1"/>
          <w:bCs w:val="1"/>
        </w:rPr>
      </w:pPr>
      <w:r>
        <w:rPr>
          <w:rFonts w:ascii="Century Gothic" w:hAnsi="Century Gothic"/>
          <w:sz w:val="18"/>
          <w:szCs w:val="18"/>
          <w:rtl w:val="0"/>
        </w:rPr>
        <w:t xml:space="preserve">www.jlcharleston.org  </w:t>
      </w:r>
      <w:r>
        <w:rPr>
          <w:rFonts w:ascii="Century Gothic" w:hAnsi="Century Gothic" w:hint="default"/>
          <w:sz w:val="18"/>
          <w:szCs w:val="18"/>
          <w:rtl w:val="0"/>
          <w:lang w:val="en-US"/>
        </w:rPr>
        <w:t xml:space="preserve">•  </w:t>
      </w:r>
      <w:r>
        <w:rPr>
          <w:rFonts w:ascii="Century Gothic" w:hAnsi="Century Gothic"/>
          <w:sz w:val="18"/>
          <w:szCs w:val="18"/>
          <w:rtl w:val="0"/>
        </w:rPr>
        <w:t>Email: office@jlcharleston.org</w:t>
      </w:r>
      <w:r>
        <w:rPr>
          <w:rFonts w:ascii="Century Gothic" w:cs="Century Gothic" w:hAnsi="Century Gothic" w:eastAsia="Century Gothic"/>
          <w:sz w:val="18"/>
          <w:szCs w:val="18"/>
        </w:rPr>
        <w:drawing>
          <wp:anchor distT="152400" distB="152400" distL="152400" distR="152400" simplePos="0" relativeHeight="251662336" behindDoc="0" locked="0" layoutInCell="1" allowOverlap="1">
            <wp:simplePos x="0" y="0"/>
            <wp:positionH relativeFrom="margin">
              <wp:posOffset>2046663</wp:posOffset>
            </wp:positionH>
            <wp:positionV relativeFrom="line">
              <wp:posOffset>197938</wp:posOffset>
            </wp:positionV>
            <wp:extent cx="2751974" cy="113300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Unknown-2.jpg"/>
                    <pic:cNvPicPr>
                      <a:picLocks noChangeAspect="1"/>
                    </pic:cNvPicPr>
                  </pic:nvPicPr>
                  <pic:blipFill>
                    <a:blip r:embed="rId4">
                      <a:extLst/>
                    </a:blip>
                    <a:stretch>
                      <a:fillRect/>
                    </a:stretch>
                  </pic:blipFill>
                  <pic:spPr>
                    <a:xfrm>
                      <a:off x="0" y="0"/>
                      <a:ext cx="2751974" cy="1133007"/>
                    </a:xfrm>
                    <a:prstGeom prst="rect">
                      <a:avLst/>
                    </a:prstGeom>
                    <a:ln w="12700" cap="flat">
                      <a:noFill/>
                      <a:miter lim="400000"/>
                    </a:ln>
                    <a:effectLst/>
                  </pic:spPr>
                </pic:pic>
              </a:graphicData>
            </a:graphic>
          </wp:anchor>
        </w:drawing>
      </w:r>
    </w:p>
    <w:p>
      <w:pPr>
        <w:pStyle w:val="Body"/>
        <w:widowControl w:val="0"/>
        <w:tabs>
          <w:tab w:val="right" w:pos="10620"/>
        </w:tabs>
        <w:rPr>
          <w:rFonts w:ascii="Arial" w:cs="Arial" w:hAnsi="Arial" w:eastAsia="Arial"/>
          <w:b w:val="1"/>
          <w:bCs w:val="1"/>
        </w:rPr>
      </w:pPr>
      <w:r>
        <w:rPr>
          <w:rFonts w:ascii="Arial" w:hAnsi="Arial"/>
          <w:b w:val="1"/>
          <w:bCs w:val="1"/>
          <w:rtl w:val="0"/>
          <w:lang w:val="en-US"/>
        </w:rPr>
        <w:t xml:space="preserve">For Immediate Release </w:t>
      </w:r>
    </w:p>
    <w:p>
      <w:pPr>
        <w:pStyle w:val="Body"/>
        <w:widowControl w:val="0"/>
        <w:tabs>
          <w:tab w:val="right" w:pos="10620"/>
        </w:tabs>
        <w:rPr>
          <w:rFonts w:ascii="Arial" w:cs="Arial" w:hAnsi="Arial" w:eastAsia="Arial"/>
        </w:rPr>
      </w:pPr>
      <w:r>
        <w:rPr>
          <w:rFonts w:ascii="Arial" w:hAnsi="Arial"/>
          <w:b w:val="1"/>
          <w:bCs w:val="1"/>
          <w:rtl w:val="0"/>
          <w:lang w:val="en-US"/>
        </w:rPr>
        <w:t xml:space="preserve">February </w:t>
      </w:r>
      <w:r>
        <w:rPr>
          <w:rFonts w:ascii="Arial" w:hAnsi="Arial"/>
          <w:b w:val="1"/>
          <w:bCs w:val="1"/>
          <w:rtl w:val="0"/>
          <w:lang w:val="en-US"/>
        </w:rPr>
        <w:t>25</w:t>
      </w:r>
      <w:r>
        <w:rPr>
          <w:rFonts w:ascii="Arial" w:hAnsi="Arial"/>
          <w:b w:val="1"/>
          <w:bCs w:val="1"/>
          <w:rtl w:val="0"/>
        </w:rPr>
        <w:t xml:space="preserve">, 2016 </w:t>
      </w:r>
    </w:p>
    <w:p>
      <w:pPr>
        <w:pStyle w:val="Body"/>
        <w:widowControl w:val="0"/>
        <w:rPr>
          <w:rFonts w:ascii="Arial" w:cs="Arial" w:hAnsi="Arial" w:eastAsia="Arial"/>
          <w:b w:val="1"/>
          <w:bCs w:val="1"/>
        </w:rPr>
      </w:pPr>
      <w:r>
        <w:rPr>
          <w:rFonts w:ascii="Arial" w:hAnsi="Arial"/>
          <w:b w:val="1"/>
          <w:bCs w:val="1"/>
          <w:rtl w:val="0"/>
          <w:lang w:val="en-US"/>
        </w:rPr>
        <w:t>Contact: Nicole</w:t>
      </w:r>
      <w:r>
        <w:rPr>
          <w:rFonts w:ascii="Arial" w:hAnsi="Arial"/>
          <w:b w:val="1"/>
          <w:bCs w:val="1"/>
          <w:rtl w:val="0"/>
          <w:lang w:val="en-US"/>
        </w:rPr>
        <w:t xml:space="preserve"> Johnson</w:t>
      </w:r>
      <w:r>
        <w:rPr>
          <w:rFonts w:ascii="Arial" w:hAnsi="Arial"/>
          <w:b w:val="1"/>
          <w:bCs w:val="1"/>
          <w:rtl w:val="0"/>
          <w:lang w:val="en-US"/>
        </w:rPr>
        <w:t xml:space="preserve"> Shealy</w:t>
      </w:r>
      <w:r>
        <w:rPr>
          <w:rFonts w:ascii="Arial" w:hAnsi="Arial"/>
          <w:b w:val="1"/>
          <w:bCs w:val="1"/>
          <w:rtl w:val="0"/>
          <w:lang w:val="en-US"/>
        </w:rPr>
        <w:t>, Asst. Director of Communications</w:t>
      </w:r>
    </w:p>
    <w:p>
      <w:pPr>
        <w:pStyle w:val="Body"/>
        <w:widowControl w:val="0"/>
        <w:rPr>
          <w:rFonts w:ascii="Arial" w:cs="Arial" w:hAnsi="Arial" w:eastAsia="Arial"/>
          <w:b w:val="1"/>
          <w:bCs w:val="1"/>
        </w:rPr>
      </w:pPr>
      <w:r>
        <w:rPr>
          <w:rFonts w:ascii="Arial" w:hAnsi="Arial"/>
          <w:b w:val="1"/>
          <w:bCs w:val="1"/>
          <w:rtl w:val="0"/>
        </w:rPr>
        <w:t>843-</w:t>
      </w:r>
      <w:r>
        <w:rPr>
          <w:rFonts w:ascii="Arial" w:hAnsi="Arial"/>
          <w:b w:val="1"/>
          <w:bCs w:val="1"/>
          <w:rtl w:val="0"/>
          <w:lang w:val="en-US"/>
        </w:rPr>
        <w:t xml:space="preserve">327-6738, </w:t>
      </w: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"mailto:communications@jlcharleston.org"</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communications@jlcharleston.org</w:t>
      </w:r>
      <w:r>
        <w:rPr>
          <w:rFonts w:ascii="Arial" w:cs="Arial" w:hAnsi="Arial" w:eastAsia="Arial"/>
        </w:rPr>
        <w:fldChar w:fldCharType="end" w:fldLock="0"/>
      </w:r>
    </w:p>
    <w:p>
      <w:pPr>
        <w:pStyle w:val="Body"/>
        <w:widowControl w:val="0"/>
        <w:rPr>
          <w:rFonts w:ascii="Arial" w:cs="Arial" w:hAnsi="Arial" w:eastAsia="Arial"/>
          <w:b w:val="1"/>
          <w:bCs w:val="1"/>
        </w:rPr>
      </w:pPr>
    </w:p>
    <w:p>
      <w:pPr>
        <w:pStyle w:val="Body"/>
        <w:widowControl w:val="0"/>
        <w:rPr>
          <w:rFonts w:ascii="Arial" w:cs="Arial" w:hAnsi="Arial" w:eastAsia="Arial"/>
          <w:b w:val="1"/>
          <w:bCs w:val="1"/>
        </w:rPr>
      </w:pPr>
    </w:p>
    <w:p>
      <w:pPr>
        <w:pStyle w:val="Body"/>
        <w:widowControl w:val="0"/>
        <w:jc w:val="center"/>
        <w:rPr>
          <w:rFonts w:ascii="Arial" w:cs="Arial" w:hAnsi="Arial" w:eastAsia="Arial"/>
          <w:b w:val="1"/>
          <w:bCs w:val="1"/>
          <w:i w:val="1"/>
          <w:iCs w:val="1"/>
        </w:rPr>
      </w:pPr>
      <w:r>
        <w:rPr>
          <w:rFonts w:ascii="Arial" w:hAnsi="Arial"/>
          <w:b w:val="1"/>
          <w:bCs w:val="1"/>
          <w:rtl w:val="0"/>
          <w:lang w:val="en-US"/>
        </w:rPr>
        <w:t xml:space="preserve">Making poverty unfashionable with inaugural </w:t>
      </w:r>
      <w:r>
        <w:rPr>
          <w:rFonts w:ascii="Arial" w:hAnsi="Arial"/>
          <w:b w:val="1"/>
          <w:bCs w:val="1"/>
          <w:i w:val="1"/>
          <w:iCs w:val="1"/>
          <w:rtl w:val="0"/>
          <w:lang w:val="en-US"/>
        </w:rPr>
        <w:t>Little Black Dress Initiative</w:t>
      </w:r>
    </w:p>
    <w:p>
      <w:pPr>
        <w:pStyle w:val="Body"/>
        <w:widowControl w:val="0"/>
        <w:jc w:val="center"/>
        <w:rPr>
          <w:rFonts w:ascii="Arial" w:cs="Arial" w:hAnsi="Arial" w:eastAsia="Arial"/>
          <w:b w:val="1"/>
          <w:bCs w:val="1"/>
          <w:i w:val="1"/>
          <w:iCs w:val="1"/>
        </w:rPr>
      </w:pPr>
    </w:p>
    <w:p>
      <w:pPr>
        <w:pStyle w:val="Body"/>
        <w:widowControl w:val="0"/>
        <w:jc w:val="center"/>
        <w:rPr>
          <w:rFonts w:ascii="Arial" w:cs="Arial" w:hAnsi="Arial" w:eastAsia="Arial"/>
          <w:i w:val="1"/>
          <w:iCs w:val="1"/>
        </w:rPr>
      </w:pPr>
    </w:p>
    <w:p>
      <w:pPr>
        <w:pStyle w:val="Body"/>
        <w:widowControl w:val="0"/>
        <w:rPr>
          <w:rFonts w:ascii="Arial" w:cs="Arial" w:hAnsi="Arial" w:eastAsia="Arial"/>
        </w:rPr>
      </w:pPr>
      <w:r>
        <w:rPr>
          <w:rFonts w:ascii="Arial" w:hAnsi="Arial"/>
          <w:b w:val="1"/>
          <w:bCs w:val="1"/>
          <w:rtl w:val="0"/>
          <w:lang w:val="de-DE"/>
        </w:rPr>
        <w:t>CHARLESTON, SC</w:t>
      </w:r>
      <w:r>
        <w:rPr>
          <w:rFonts w:ascii="Arial" w:hAnsi="Arial" w:hint="default"/>
          <w:rtl w:val="0"/>
          <w:lang w:val="en-US"/>
        </w:rPr>
        <w:t xml:space="preserve"> – </w:t>
      </w:r>
      <w:r>
        <w:rPr>
          <w:rFonts w:ascii="Arial" w:hAnsi="Arial"/>
          <w:rtl w:val="0"/>
          <w:lang w:val="en-US"/>
        </w:rPr>
        <w:t>Women in all walks of life are no stranger to the Little Black Dress! To raise poverty awareness and raise</w:t>
      </w:r>
      <w:r>
        <w:rPr>
          <w:rFonts w:ascii="Arial" w:hAnsi="Arial"/>
          <w:rtl w:val="0"/>
        </w:rPr>
        <w:t xml:space="preserve"> </w:t>
      </w:r>
      <w:r>
        <w:rPr>
          <w:rFonts w:ascii="Arial" w:hAnsi="Arial"/>
          <w:rtl w:val="0"/>
          <w:lang w:val="en-US"/>
        </w:rPr>
        <w:t xml:space="preserve">money toward fighting hunger and homelessness in the Lowcountry, women of the </w:t>
      </w:r>
      <w:r>
        <w:rPr>
          <w:rStyle w:val="Link"/>
          <w:rFonts w:ascii="Arial" w:cs="Arial" w:hAnsi="Arial" w:eastAsia="Arial"/>
        </w:rPr>
        <w:fldChar w:fldCharType="begin" w:fldLock="0"/>
      </w:r>
      <w:r>
        <w:rPr>
          <w:rStyle w:val="Link"/>
          <w:rFonts w:ascii="Arial" w:cs="Arial" w:hAnsi="Arial" w:eastAsia="Arial"/>
        </w:rPr>
        <w:instrText xml:space="preserve"> HYPERLINK "http://jlcharleston.org"</w:instrText>
      </w:r>
      <w:r>
        <w:rPr>
          <w:rStyle w:val="Link"/>
          <w:rFonts w:ascii="Arial" w:cs="Arial" w:hAnsi="Arial" w:eastAsia="Arial"/>
        </w:rPr>
        <w:fldChar w:fldCharType="separate" w:fldLock="0"/>
      </w:r>
      <w:r>
        <w:rPr>
          <w:rStyle w:val="Link"/>
          <w:rFonts w:ascii="Arial" w:hAnsi="Arial"/>
          <w:rtl w:val="0"/>
          <w:lang w:val="en-US"/>
        </w:rPr>
        <w:t>Junior League of Charleston</w:t>
      </w:r>
      <w:r>
        <w:rPr>
          <w:rFonts w:ascii="Arial" w:cs="Arial" w:hAnsi="Arial" w:eastAsia="Arial"/>
        </w:rPr>
        <w:fldChar w:fldCharType="end" w:fldLock="0"/>
      </w:r>
      <w:r>
        <w:rPr>
          <w:rFonts w:ascii="Arial" w:hAnsi="Arial"/>
          <w:rtl w:val="0"/>
          <w:lang w:val="en-US"/>
        </w:rPr>
        <w:t xml:space="preserve"> </w:t>
      </w:r>
      <w:r>
        <w:rPr>
          <w:rFonts w:ascii="Arial" w:hAnsi="Arial"/>
          <w:rtl w:val="0"/>
          <w:lang w:val="en-US"/>
        </w:rPr>
        <w:t>will wear</w:t>
      </w:r>
      <w:r>
        <w:rPr>
          <w:rFonts w:ascii="Arial" w:hAnsi="Arial"/>
          <w:b w:val="1"/>
          <w:bCs w:val="1"/>
          <w:rtl w:val="0"/>
          <w:lang w:val="en-US"/>
        </w:rPr>
        <w:t xml:space="preserve"> </w:t>
      </w:r>
      <w:r>
        <w:rPr>
          <w:rFonts w:ascii="Arial" w:hAnsi="Arial"/>
          <w:b w:val="1"/>
          <w:bCs w:val="1"/>
          <w:u w:val="single"/>
          <w:rtl w:val="0"/>
          <w:lang w:val="en-US"/>
        </w:rPr>
        <w:t>the same</w:t>
      </w:r>
      <w:r>
        <w:rPr>
          <w:rFonts w:ascii="Arial" w:hAnsi="Arial"/>
          <w:rtl w:val="0"/>
          <w:lang w:val="en-US"/>
        </w:rPr>
        <w:t xml:space="preserve"> LBD for five working days during the week of March 14-18, 2016</w:t>
      </w:r>
      <w:r>
        <w:rPr>
          <w:rFonts w:ascii="Arial" w:hAnsi="Arial"/>
          <w:rtl w:val="0"/>
          <w:lang w:val="en-US"/>
        </w:rPr>
        <w:t>. This social-media driven</w:t>
      </w:r>
      <w:r>
        <w:rPr>
          <w:rFonts w:ascii="Arial" w:hAnsi="Arial"/>
          <w:rtl w:val="0"/>
        </w:rPr>
        <w:t xml:space="preserve"> </w:t>
      </w:r>
      <w:r>
        <w:rPr>
          <w:rStyle w:val="Hyperlink.1"/>
          <w:rFonts w:ascii="Arial" w:cs="Arial" w:hAnsi="Arial" w:eastAsia="Arial"/>
        </w:rPr>
        <w:fldChar w:fldCharType="begin" w:fldLock="0"/>
      </w:r>
      <w:r>
        <w:rPr>
          <w:rStyle w:val="Hyperlink.1"/>
          <w:rFonts w:ascii="Arial" w:cs="Arial" w:hAnsi="Arial" w:eastAsia="Arial"/>
        </w:rPr>
        <w:instrText xml:space="preserve"> HYPERLINK "https://the-little-black-dress-initiative.everydayhero.com/us/team-junior-league-of-charleston/members"</w:instrText>
      </w:r>
      <w:r>
        <w:rPr>
          <w:rStyle w:val="Hyperlink.1"/>
          <w:rFonts w:ascii="Arial" w:cs="Arial" w:hAnsi="Arial" w:eastAsia="Arial"/>
        </w:rPr>
        <w:fldChar w:fldCharType="separate" w:fldLock="0"/>
      </w:r>
      <w:r>
        <w:rPr>
          <w:rStyle w:val="Hyperlink.1"/>
          <w:rFonts w:ascii="Arial" w:hAnsi="Arial"/>
          <w:rtl w:val="0"/>
          <w:lang w:val="en-US"/>
        </w:rPr>
        <w:t>Little Black Dress Initiative</w:t>
      </w:r>
      <w:r>
        <w:rPr>
          <w:rFonts w:ascii="Arial" w:cs="Arial" w:hAnsi="Arial" w:eastAsia="Arial"/>
        </w:rPr>
        <w:fldChar w:fldCharType="end" w:fldLock="0"/>
      </w:r>
      <w:r>
        <w:rPr>
          <w:rFonts w:ascii="Arial" w:hAnsi="Arial"/>
          <w:rtl w:val="0"/>
          <w:lang w:val="en-US"/>
        </w:rPr>
        <w:t xml:space="preserve"> will</w:t>
      </w:r>
      <w:r>
        <w:rPr>
          <w:rFonts w:ascii="Arial" w:hAnsi="Arial"/>
          <w:rtl w:val="0"/>
          <w:lang w:val="en-US"/>
        </w:rPr>
        <w:t xml:space="preserve"> illustrate the effects poverty can have on a woman</w:t>
      </w:r>
      <w:r>
        <w:rPr>
          <w:rFonts w:ascii="Arial" w:hAnsi="Arial" w:hint="default"/>
          <w:rtl w:val="0"/>
          <w:lang w:val="en-US"/>
        </w:rPr>
        <w:t>’</w:t>
      </w:r>
      <w:r>
        <w:rPr>
          <w:rFonts w:ascii="Arial" w:hAnsi="Arial"/>
          <w:rtl w:val="0"/>
          <w:lang w:val="en-US"/>
        </w:rPr>
        <w:t>s access to resources, confidence, and opportunities.</w:t>
      </w:r>
      <w:r>
        <w:rPr>
          <w:rFonts w:ascii="Arial" w:hAnsi="Arial"/>
          <w:rtl w:val="0"/>
          <w:lang w:val="en-US"/>
        </w:rPr>
        <w:t xml:space="preserve"> If a participant can</w:t>
      </w:r>
      <w:r>
        <w:rPr>
          <w:rFonts w:ascii="Arial" w:hAnsi="Arial" w:hint="default"/>
          <w:rtl w:val="0"/>
          <w:lang w:val="en-US"/>
        </w:rPr>
        <w:t>’</w:t>
      </w:r>
      <w:r>
        <w:rPr>
          <w:rFonts w:ascii="Arial" w:hAnsi="Arial"/>
          <w:rtl w:val="0"/>
          <w:lang w:val="en-US"/>
        </w:rPr>
        <w:t xml:space="preserve">t wear a black dress because it doesn't fit their work attire or lifestyle, other black clothing/accessory is acceptable during the initiative. </w:t>
      </w:r>
    </w:p>
    <w:p>
      <w:pPr>
        <w:pStyle w:val="Body"/>
        <w:widowControl w:val="0"/>
        <w:rPr>
          <w:rFonts w:ascii="Arial" w:cs="Arial" w:hAnsi="Arial" w:eastAsia="Arial"/>
        </w:rPr>
      </w:pPr>
    </w:p>
    <w:p>
      <w:pPr>
        <w:pStyle w:val="Body"/>
        <w:widowControl w:val="0"/>
        <w:rPr>
          <w:rFonts w:ascii="Arial" w:cs="Arial" w:hAnsi="Arial" w:eastAsia="Arial"/>
        </w:rPr>
      </w:pPr>
      <w:r>
        <w:rPr>
          <w:rFonts w:ascii="Arial" w:hAnsi="Arial"/>
          <w:rtl w:val="0"/>
          <w:lang w:val="en-US"/>
        </w:rPr>
        <w:t xml:space="preserve">For this first-ever </w:t>
      </w:r>
      <w:r>
        <w:rPr>
          <w:rFonts w:ascii="Arial" w:hAnsi="Arial"/>
          <w:i w:val="1"/>
          <w:iCs w:val="1"/>
          <w:rtl w:val="0"/>
          <w:lang w:val="en-US"/>
        </w:rPr>
        <w:t>LBDI</w:t>
      </w:r>
      <w:r>
        <w:rPr>
          <w:rFonts w:ascii="Arial" w:hAnsi="Arial"/>
          <w:rtl w:val="0"/>
          <w:lang w:val="en-US"/>
        </w:rPr>
        <w:t xml:space="preserve"> campaign in Charleston, participants from the league will get a LBDI button to wear on each of the five days and will spread the word on social media using hashtag #JLCwearsLBD. They will also share </w:t>
      </w: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"https://the-little-black-dress-initiative.everydayhero.com/us/team-junior-league-of-charleston/members"</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a link to gather donations</w:t>
      </w:r>
      <w:r>
        <w:rPr>
          <w:rFonts w:ascii="Arial" w:cs="Arial" w:hAnsi="Arial" w:eastAsia="Arial"/>
        </w:rPr>
        <w:fldChar w:fldCharType="end" w:fldLock="0"/>
      </w:r>
      <w:r>
        <w:rPr>
          <w:rFonts w:ascii="Arial" w:hAnsi="Arial"/>
          <w:rtl w:val="0"/>
          <w:lang w:val="en-US"/>
        </w:rPr>
        <w:t xml:space="preserve">. The money raised will go to our </w:t>
      </w: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"https://www.jlcharleston.org/?nd=current_project"</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local community partners</w:t>
      </w:r>
      <w:r>
        <w:rPr>
          <w:rFonts w:ascii="Arial" w:cs="Arial" w:hAnsi="Arial" w:eastAsia="Arial"/>
        </w:rPr>
        <w:fldChar w:fldCharType="end" w:fldLock="0"/>
      </w:r>
      <w:r>
        <w:rPr>
          <w:rFonts w:ascii="Arial" w:hAnsi="Arial"/>
          <w:rtl w:val="0"/>
          <w:lang w:val="en-US"/>
        </w:rPr>
        <w:t>, non-profits with missions to fight hunger and homelessness in our community.</w:t>
      </w:r>
    </w:p>
    <w:p>
      <w:pPr>
        <w:pStyle w:val="Body"/>
        <w:widowControl w:val="0"/>
        <w:rPr>
          <w:rFonts w:ascii="Arial" w:cs="Arial" w:hAnsi="Arial" w:eastAsia="Arial"/>
        </w:rPr>
      </w:pPr>
    </w:p>
    <w:p>
      <w:pPr>
        <w:pStyle w:val="Default"/>
        <w:bidi w:val="0"/>
        <w:ind w:left="0" w:right="0" w:firstLine="0"/>
        <w:jc w:val="left"/>
        <w:rPr>
          <w:rFonts w:ascii="Arial" w:cs="Arial" w:hAnsi="Arial" w:eastAsia="Arial"/>
          <w:sz w:val="24"/>
          <w:szCs w:val="24"/>
          <w:rtl w:val="0"/>
        </w:rPr>
      </w:pPr>
      <w:r>
        <w:rPr>
          <w:rFonts w:ascii="Arial" w:hAnsi="Arial"/>
          <w:sz w:val="24"/>
          <w:szCs w:val="24"/>
          <w:rtl w:val="0"/>
          <w:lang w:val="en-US"/>
        </w:rPr>
        <w:t>Lowcountry Poverty Statistics:</w:t>
      </w:r>
    </w:p>
    <w:p>
      <w:pPr>
        <w:pStyle w:val="Default"/>
        <w:bidi w:val="0"/>
        <w:ind w:left="0" w:right="0" w:firstLine="0"/>
        <w:jc w:val="left"/>
        <w:rPr>
          <w:rFonts w:ascii="Arial" w:cs="Arial" w:hAnsi="Arial" w:eastAsia="Arial"/>
          <w:sz w:val="24"/>
          <w:szCs w:val="24"/>
          <w:rtl w:val="0"/>
        </w:rPr>
      </w:pPr>
    </w:p>
    <w:p>
      <w:pPr>
        <w:pStyle w:val="Default"/>
        <w:tabs>
          <w:tab w:val="left" w:pos="220"/>
          <w:tab w:val="left" w:pos="720"/>
        </w:tabs>
        <w:bidi w:val="0"/>
        <w:ind w:left="720" w:right="0" w:hanging="720"/>
        <w:jc w:val="left"/>
        <w:rPr>
          <w:rFonts w:ascii="Arial" w:cs="Arial" w:hAnsi="Arial" w:eastAsia="Arial"/>
          <w:color w:val="262626"/>
          <w:sz w:val="24"/>
          <w:szCs w:val="24"/>
          <w:rtl w:val="0"/>
        </w:rPr>
      </w:pPr>
      <w:r>
        <w:rPr>
          <w:rFonts w:ascii="Arial" w:cs="Arial" w:hAnsi="Arial" w:eastAsia="Arial"/>
          <w:color w:val="262626"/>
          <w:sz w:val="24"/>
          <w:szCs w:val="24"/>
          <w:rtl w:val="0"/>
        </w:rPr>
        <w:tab/>
        <w:t>•</w:t>
        <w:tab/>
      </w:r>
      <w:r>
        <w:rPr>
          <w:rFonts w:ascii="Arial" w:hAnsi="Arial"/>
          <w:color w:val="262626"/>
          <w:sz w:val="24"/>
          <w:szCs w:val="24"/>
          <w:rtl w:val="0"/>
          <w:lang w:val="en-US"/>
        </w:rPr>
        <w:t xml:space="preserve">About 1 in 5 people in Charleston County live below the national poverty level, according to </w:t>
      </w:r>
      <w:r>
        <w:rPr>
          <w:rStyle w:val="Hyperlink.2"/>
          <w:rFonts w:ascii="Arial" w:cs="Arial" w:hAnsi="Arial" w:eastAsia="Arial"/>
          <w:color w:val="0433ff"/>
          <w:sz w:val="24"/>
          <w:szCs w:val="24"/>
          <w:u w:val="single" w:color="0433ff"/>
          <w:rtl w:val="0"/>
        </w:rPr>
        <w:fldChar w:fldCharType="begin" w:fldLock="0"/>
      </w:r>
      <w:r>
        <w:rPr>
          <w:rStyle w:val="Hyperlink.2"/>
          <w:rFonts w:ascii="Arial" w:cs="Arial" w:hAnsi="Arial" w:eastAsia="Arial"/>
          <w:color w:val="0433ff"/>
          <w:sz w:val="24"/>
          <w:szCs w:val="24"/>
          <w:u w:val="single" w:color="0433ff"/>
          <w:rtl w:val="0"/>
        </w:rPr>
        <w:instrText xml:space="preserve"> HYPERLINK "http://census.gov/"</w:instrText>
      </w:r>
      <w:r>
        <w:rPr>
          <w:rStyle w:val="Hyperlink.2"/>
          <w:rFonts w:ascii="Arial" w:cs="Arial" w:hAnsi="Arial" w:eastAsia="Arial"/>
          <w:color w:val="0433ff"/>
          <w:sz w:val="24"/>
          <w:szCs w:val="24"/>
          <w:u w:val="single" w:color="0433ff"/>
          <w:rtl w:val="0"/>
        </w:rPr>
        <w:fldChar w:fldCharType="separate" w:fldLock="0"/>
      </w:r>
      <w:r>
        <w:rPr>
          <w:rStyle w:val="Hyperlink.2"/>
          <w:rFonts w:ascii="Arial" w:hAnsi="Arial"/>
          <w:color w:val="0433ff"/>
          <w:sz w:val="24"/>
          <w:szCs w:val="24"/>
          <w:u w:val="single" w:color="0433ff"/>
          <w:rtl w:val="0"/>
          <w:lang w:val="pt-PT"/>
        </w:rPr>
        <w:t>census.gov</w:t>
      </w:r>
      <w:r>
        <w:rPr>
          <w:rFonts w:ascii="Arial" w:cs="Arial" w:hAnsi="Arial" w:eastAsia="Arial"/>
          <w:color w:val="262626"/>
          <w:sz w:val="24"/>
          <w:szCs w:val="24"/>
          <w:rtl w:val="0"/>
        </w:rPr>
        <w:fldChar w:fldCharType="end" w:fldLock="0"/>
      </w:r>
      <w:r>
        <w:rPr>
          <w:rFonts w:ascii="Arial" w:hAnsi="Arial"/>
          <w:color w:val="262626"/>
          <w:sz w:val="24"/>
          <w:szCs w:val="24"/>
          <w:rtl w:val="0"/>
          <w:lang w:val="en-US"/>
        </w:rPr>
        <w:t>. (1 in 7 for Berkeley County and 1 in 8 for Dorchester County)</w:t>
      </w:r>
    </w:p>
    <w:p>
      <w:pPr>
        <w:pStyle w:val="Default"/>
        <w:tabs>
          <w:tab w:val="left" w:pos="220"/>
          <w:tab w:val="left" w:pos="720"/>
        </w:tabs>
        <w:bidi w:val="0"/>
        <w:ind w:left="720" w:right="0" w:hanging="720"/>
        <w:jc w:val="left"/>
        <w:rPr>
          <w:rFonts w:ascii="Arial" w:cs="Arial" w:hAnsi="Arial" w:eastAsia="Arial"/>
          <w:color w:val="262626"/>
          <w:sz w:val="24"/>
          <w:szCs w:val="24"/>
          <w:rtl w:val="0"/>
        </w:rPr>
      </w:pPr>
      <w:r>
        <w:rPr>
          <w:rFonts w:ascii="Arial" w:cs="Arial" w:hAnsi="Arial" w:eastAsia="Arial"/>
          <w:color w:val="262626"/>
          <w:sz w:val="24"/>
          <w:szCs w:val="24"/>
          <w:rtl w:val="0"/>
        </w:rPr>
        <w:tab/>
        <w:t>•</w:t>
        <w:tab/>
      </w:r>
      <w:r>
        <w:rPr>
          <w:rFonts w:ascii="Arial" w:hAnsi="Arial"/>
          <w:color w:val="262626"/>
          <w:sz w:val="24"/>
          <w:szCs w:val="24"/>
          <w:rtl w:val="0"/>
          <w:lang w:val="en-US"/>
        </w:rPr>
        <w:t>192,500 people locally are served by</w:t>
      </w:r>
      <w:r>
        <w:rPr>
          <w:rFonts w:ascii="Arial" w:hAnsi="Arial" w:hint="default"/>
          <w:color w:val="262626"/>
          <w:sz w:val="24"/>
          <w:szCs w:val="24"/>
          <w:rtl w:val="0"/>
        </w:rPr>
        <w:t> </w:t>
      </w:r>
      <w:r>
        <w:rPr>
          <w:rStyle w:val="Hyperlink.2"/>
          <w:rFonts w:ascii="Arial" w:cs="Arial" w:hAnsi="Arial" w:eastAsia="Arial"/>
          <w:color w:val="0433ff"/>
          <w:sz w:val="24"/>
          <w:szCs w:val="24"/>
          <w:u w:val="single" w:color="0433ff"/>
          <w:rtl w:val="0"/>
        </w:rPr>
        <w:fldChar w:fldCharType="begin" w:fldLock="0"/>
      </w:r>
      <w:r>
        <w:rPr>
          <w:rStyle w:val="Hyperlink.2"/>
          <w:rFonts w:ascii="Arial" w:cs="Arial" w:hAnsi="Arial" w:eastAsia="Arial"/>
          <w:color w:val="0433ff"/>
          <w:sz w:val="24"/>
          <w:szCs w:val="24"/>
          <w:u w:val="single" w:color="0433ff"/>
          <w:rtl w:val="0"/>
        </w:rPr>
        <w:instrText xml:space="preserve"> HYPERLINK "https://corecanvas.s3.amazonaws.com/lowcountryfoodbank-8eef703d/media/original/54cafd72916f40_LCFB-182-Hunger-Study%202014_2UP_PRINT.PDF"</w:instrText>
      </w:r>
      <w:r>
        <w:rPr>
          <w:rStyle w:val="Hyperlink.2"/>
          <w:rFonts w:ascii="Arial" w:cs="Arial" w:hAnsi="Arial" w:eastAsia="Arial"/>
          <w:color w:val="0433ff"/>
          <w:sz w:val="24"/>
          <w:szCs w:val="24"/>
          <w:u w:val="single" w:color="0433ff"/>
          <w:rtl w:val="0"/>
        </w:rPr>
        <w:fldChar w:fldCharType="separate" w:fldLock="0"/>
      </w:r>
      <w:r>
        <w:rPr>
          <w:rStyle w:val="Hyperlink.2"/>
          <w:rFonts w:ascii="Arial" w:hAnsi="Arial"/>
          <w:color w:val="0433ff"/>
          <w:sz w:val="24"/>
          <w:szCs w:val="24"/>
          <w:u w:val="single" w:color="0433ff"/>
          <w:rtl w:val="0"/>
          <w:lang w:val="en-US"/>
        </w:rPr>
        <w:t>Lowcountry Food Bank</w:t>
      </w:r>
      <w:r>
        <w:rPr>
          <w:rFonts w:ascii="Arial" w:cs="Arial" w:hAnsi="Arial" w:eastAsia="Arial"/>
          <w:color w:val="262626"/>
          <w:sz w:val="24"/>
          <w:szCs w:val="24"/>
          <w:rtl w:val="0"/>
        </w:rPr>
        <w:fldChar w:fldCharType="end" w:fldLock="0"/>
      </w:r>
      <w:r>
        <w:rPr>
          <w:rFonts w:ascii="Arial" w:hAnsi="Arial"/>
          <w:color w:val="262626"/>
          <w:sz w:val="24"/>
          <w:szCs w:val="24"/>
          <w:rtl w:val="0"/>
          <w:lang w:val="en-US"/>
        </w:rPr>
        <w:t xml:space="preserve"> annually</w:t>
      </w:r>
    </w:p>
    <w:p>
      <w:pPr>
        <w:pStyle w:val="Default"/>
        <w:tabs>
          <w:tab w:val="left" w:pos="220"/>
          <w:tab w:val="left" w:pos="720"/>
        </w:tabs>
        <w:bidi w:val="0"/>
        <w:ind w:left="720" w:right="0" w:hanging="720"/>
        <w:jc w:val="left"/>
        <w:rPr>
          <w:rFonts w:ascii="Arial" w:cs="Arial" w:hAnsi="Arial" w:eastAsia="Arial"/>
          <w:color w:val="262626"/>
          <w:sz w:val="24"/>
          <w:szCs w:val="24"/>
          <w:rtl w:val="0"/>
        </w:rPr>
      </w:pPr>
      <w:r>
        <w:rPr>
          <w:rFonts w:ascii="Arial" w:cs="Arial" w:hAnsi="Arial" w:eastAsia="Arial"/>
          <w:color w:val="262626"/>
          <w:sz w:val="24"/>
          <w:szCs w:val="24"/>
          <w:rtl w:val="0"/>
        </w:rPr>
        <w:tab/>
        <w:t>•</w:t>
        <w:tab/>
      </w:r>
      <w:r>
        <w:rPr>
          <w:rFonts w:ascii="Arial" w:hAnsi="Arial"/>
          <w:color w:val="262626"/>
          <w:sz w:val="24"/>
          <w:szCs w:val="24"/>
          <w:rtl w:val="0"/>
          <w:lang w:val="en-US"/>
        </w:rPr>
        <w:t>55% of households served by</w:t>
      </w:r>
      <w:r>
        <w:rPr>
          <w:rFonts w:ascii="Arial" w:hAnsi="Arial" w:hint="default"/>
          <w:color w:val="262626"/>
          <w:sz w:val="24"/>
          <w:szCs w:val="24"/>
          <w:rtl w:val="0"/>
        </w:rPr>
        <w:t> </w:t>
      </w:r>
      <w:r>
        <w:rPr>
          <w:rStyle w:val="Hyperlink.2"/>
          <w:rFonts w:ascii="Arial" w:cs="Arial" w:hAnsi="Arial" w:eastAsia="Arial"/>
          <w:color w:val="0433ff"/>
          <w:sz w:val="24"/>
          <w:szCs w:val="24"/>
          <w:u w:val="single" w:color="0433ff"/>
          <w:rtl w:val="0"/>
        </w:rPr>
        <w:fldChar w:fldCharType="begin" w:fldLock="0"/>
      </w:r>
      <w:r>
        <w:rPr>
          <w:rStyle w:val="Hyperlink.2"/>
          <w:rFonts w:ascii="Arial" w:cs="Arial" w:hAnsi="Arial" w:eastAsia="Arial"/>
          <w:color w:val="0433ff"/>
          <w:sz w:val="24"/>
          <w:szCs w:val="24"/>
          <w:u w:val="single" w:color="0433ff"/>
          <w:rtl w:val="0"/>
        </w:rPr>
        <w:instrText xml:space="preserve"> HYPERLINK "https://corecanvas.s3.amazonaws.com/lowcountryfoodbank-8eef703d/media/original/54cafd72916f40_LCFB-182-Hunger-Study%202014_2UP_PRINT.PDF"</w:instrText>
      </w:r>
      <w:r>
        <w:rPr>
          <w:rStyle w:val="Hyperlink.2"/>
          <w:rFonts w:ascii="Arial" w:cs="Arial" w:hAnsi="Arial" w:eastAsia="Arial"/>
          <w:color w:val="0433ff"/>
          <w:sz w:val="24"/>
          <w:szCs w:val="24"/>
          <w:u w:val="single" w:color="0433ff"/>
          <w:rtl w:val="0"/>
        </w:rPr>
        <w:fldChar w:fldCharType="separate" w:fldLock="0"/>
      </w:r>
      <w:r>
        <w:rPr>
          <w:rStyle w:val="Hyperlink.2"/>
          <w:rFonts w:ascii="Arial" w:hAnsi="Arial"/>
          <w:color w:val="0433ff"/>
          <w:sz w:val="24"/>
          <w:szCs w:val="24"/>
          <w:u w:val="single" w:color="0433ff"/>
          <w:rtl w:val="0"/>
          <w:lang w:val="en-US"/>
        </w:rPr>
        <w:t>Lowcountry Food Bank</w:t>
      </w:r>
      <w:r>
        <w:rPr>
          <w:rFonts w:ascii="Arial" w:cs="Arial" w:hAnsi="Arial" w:eastAsia="Arial"/>
          <w:color w:val="262626"/>
          <w:sz w:val="24"/>
          <w:szCs w:val="24"/>
          <w:rtl w:val="0"/>
        </w:rPr>
        <w:fldChar w:fldCharType="end" w:fldLock="0"/>
      </w:r>
      <w:r>
        <w:rPr>
          <w:rFonts w:ascii="Arial" w:hAnsi="Arial"/>
          <w:color w:val="262626"/>
          <w:sz w:val="24"/>
          <w:szCs w:val="24"/>
          <w:rtl w:val="0"/>
          <w:lang w:val="en-US"/>
        </w:rPr>
        <w:t xml:space="preserve"> have annual incomes less than $10,000</w:t>
      </w:r>
    </w:p>
    <w:p>
      <w:pPr>
        <w:pStyle w:val="Default"/>
        <w:tabs>
          <w:tab w:val="left" w:pos="220"/>
          <w:tab w:val="left" w:pos="720"/>
        </w:tabs>
        <w:bidi w:val="0"/>
        <w:ind w:left="720" w:right="0" w:hanging="720"/>
        <w:jc w:val="left"/>
        <w:rPr>
          <w:rFonts w:ascii="Arial" w:cs="Arial" w:hAnsi="Arial" w:eastAsia="Arial"/>
          <w:color w:val="262626"/>
          <w:sz w:val="24"/>
          <w:szCs w:val="24"/>
          <w:rtl w:val="0"/>
        </w:rPr>
      </w:pPr>
      <w:r>
        <w:rPr>
          <w:rFonts w:ascii="Arial" w:cs="Arial" w:hAnsi="Arial" w:eastAsia="Arial"/>
          <w:color w:val="262626"/>
          <w:sz w:val="24"/>
          <w:szCs w:val="24"/>
          <w:rtl w:val="0"/>
        </w:rPr>
        <w:tab/>
        <w:t>•</w:t>
        <w:tab/>
      </w:r>
      <w:r>
        <w:rPr>
          <w:rStyle w:val="Hyperlink.0"/>
          <w:rFonts w:ascii="Arial" w:cs="Arial" w:hAnsi="Arial" w:eastAsia="Arial"/>
          <w:color w:val="0000ff"/>
          <w:sz w:val="24"/>
          <w:szCs w:val="24"/>
          <w:u w:val="single" w:color="0000ff"/>
          <w:rtl w:val="0"/>
        </w:rPr>
        <w:fldChar w:fldCharType="begin" w:fldLock="0"/>
      </w:r>
      <w:r>
        <w:rPr>
          <w:rStyle w:val="Hyperlink.0"/>
          <w:rFonts w:ascii="Arial" w:cs="Arial" w:hAnsi="Arial" w:eastAsia="Arial"/>
          <w:color w:val="0000ff"/>
          <w:sz w:val="24"/>
          <w:szCs w:val="24"/>
          <w:u w:val="single" w:color="0000ff"/>
          <w:rtl w:val="0"/>
        </w:rPr>
        <w:instrText xml:space="preserve"> HYPERLINK "http://www.census.gov"</w:instrText>
      </w:r>
      <w:r>
        <w:rPr>
          <w:rStyle w:val="Hyperlink.0"/>
          <w:rFonts w:ascii="Arial" w:cs="Arial" w:hAnsi="Arial" w:eastAsia="Arial"/>
          <w:color w:val="0000ff"/>
          <w:sz w:val="24"/>
          <w:szCs w:val="24"/>
          <w:u w:val="single" w:color="0000ff"/>
          <w:rtl w:val="0"/>
        </w:rPr>
        <w:fldChar w:fldCharType="separate" w:fldLock="0"/>
      </w:r>
      <w:r>
        <w:rPr>
          <w:rStyle w:val="Hyperlink.0"/>
          <w:rFonts w:ascii="Arial" w:hAnsi="Arial"/>
          <w:color w:val="0000ff"/>
          <w:sz w:val="24"/>
          <w:szCs w:val="24"/>
          <w:u w:val="single" w:color="0000ff"/>
          <w:rtl w:val="0"/>
          <w:lang w:val="en-US"/>
        </w:rPr>
        <w:t>Women</w:t>
      </w:r>
      <w:r>
        <w:rPr>
          <w:rFonts w:ascii="Arial" w:cs="Arial" w:hAnsi="Arial" w:eastAsia="Arial"/>
          <w:color w:val="262626"/>
          <w:sz w:val="24"/>
          <w:szCs w:val="24"/>
          <w:rtl w:val="0"/>
        </w:rPr>
        <w:fldChar w:fldCharType="end" w:fldLock="0"/>
      </w:r>
      <w:r>
        <w:rPr>
          <w:rFonts w:ascii="Arial" w:hAnsi="Arial"/>
          <w:color w:val="262626"/>
          <w:sz w:val="24"/>
          <w:szCs w:val="24"/>
          <w:rtl w:val="0"/>
          <w:lang w:val="en-US"/>
        </w:rPr>
        <w:t xml:space="preserve"> are more likely to be impoverished than men, and </w:t>
      </w:r>
      <w:r>
        <w:rPr>
          <w:rStyle w:val="Hyperlink.0"/>
          <w:rFonts w:ascii="Arial" w:cs="Arial" w:hAnsi="Arial" w:eastAsia="Arial"/>
          <w:color w:val="0000ff"/>
          <w:sz w:val="24"/>
          <w:szCs w:val="24"/>
          <w:u w:val="single" w:color="0000ff"/>
          <w:rtl w:val="0"/>
        </w:rPr>
        <w:fldChar w:fldCharType="begin" w:fldLock="0"/>
      </w:r>
      <w:r>
        <w:rPr>
          <w:rStyle w:val="Hyperlink.0"/>
          <w:rFonts w:ascii="Arial" w:cs="Arial" w:hAnsi="Arial" w:eastAsia="Arial"/>
          <w:color w:val="0000ff"/>
          <w:sz w:val="24"/>
          <w:szCs w:val="24"/>
          <w:u w:val="single" w:color="0000ff"/>
          <w:rtl w:val="0"/>
        </w:rPr>
        <w:instrText xml:space="preserve"> HYPERLINK "http://www.census.com"</w:instrText>
      </w:r>
      <w:r>
        <w:rPr>
          <w:rStyle w:val="Hyperlink.0"/>
          <w:rFonts w:ascii="Arial" w:cs="Arial" w:hAnsi="Arial" w:eastAsia="Arial"/>
          <w:color w:val="0000ff"/>
          <w:sz w:val="24"/>
          <w:szCs w:val="24"/>
          <w:u w:val="single" w:color="0000ff"/>
          <w:rtl w:val="0"/>
        </w:rPr>
        <w:fldChar w:fldCharType="separate" w:fldLock="0"/>
      </w:r>
      <w:r>
        <w:rPr>
          <w:rStyle w:val="Hyperlink.0"/>
          <w:rFonts w:ascii="Arial" w:hAnsi="Arial"/>
          <w:color w:val="0000ff"/>
          <w:sz w:val="24"/>
          <w:szCs w:val="24"/>
          <w:u w:val="single" w:color="0000ff"/>
          <w:rtl w:val="0"/>
          <w:lang w:val="en-US"/>
        </w:rPr>
        <w:t xml:space="preserve">blacks </w:t>
      </w:r>
      <w:r>
        <w:rPr>
          <w:rFonts w:ascii="Arial" w:cs="Arial" w:hAnsi="Arial" w:eastAsia="Arial"/>
          <w:color w:val="262626"/>
          <w:sz w:val="24"/>
          <w:szCs w:val="24"/>
          <w:rtl w:val="0"/>
        </w:rPr>
        <w:fldChar w:fldCharType="end" w:fldLock="0"/>
      </w:r>
      <w:r>
        <w:rPr>
          <w:rFonts w:ascii="Arial" w:hAnsi="Arial"/>
          <w:color w:val="262626"/>
          <w:sz w:val="24"/>
          <w:szCs w:val="24"/>
          <w:rtl w:val="0"/>
          <w:lang w:val="en-US"/>
        </w:rPr>
        <w:t>more likely to be impoverished than other races</w:t>
      </w:r>
    </w:p>
    <w:p>
      <w:pPr>
        <w:pStyle w:val="Default"/>
        <w:tabs>
          <w:tab w:val="left" w:pos="220"/>
          <w:tab w:val="left" w:pos="720"/>
        </w:tabs>
        <w:bidi w:val="0"/>
        <w:ind w:left="720" w:right="0" w:hanging="720"/>
        <w:jc w:val="left"/>
        <w:rPr>
          <w:rFonts w:ascii="Arial" w:cs="Arial" w:hAnsi="Arial" w:eastAsia="Arial"/>
          <w:color w:val="262626"/>
          <w:sz w:val="24"/>
          <w:szCs w:val="24"/>
          <w:rtl w:val="0"/>
        </w:rPr>
      </w:pPr>
      <w:r>
        <w:rPr>
          <w:rFonts w:ascii="Arial" w:cs="Arial" w:hAnsi="Arial" w:eastAsia="Arial"/>
          <w:color w:val="262626"/>
          <w:sz w:val="24"/>
          <w:szCs w:val="24"/>
          <w:rtl w:val="0"/>
        </w:rPr>
        <w:tab/>
        <w:t>•</w:t>
        <w:tab/>
      </w:r>
      <w:r>
        <w:rPr>
          <w:rFonts w:ascii="Arial" w:hAnsi="Arial"/>
          <w:color w:val="262626"/>
          <w:sz w:val="24"/>
          <w:szCs w:val="24"/>
          <w:rtl w:val="0"/>
          <w:lang w:val="en-US"/>
        </w:rPr>
        <w:t>31% of black or African Americans and 12% of whites live below the poverty line in Charleston County</w:t>
      </w:r>
      <w:r>
        <w:rPr>
          <w:rFonts w:ascii="Arial" w:hAnsi="Arial"/>
          <w:color w:val="262626"/>
          <w:sz w:val="24"/>
          <w:szCs w:val="24"/>
          <w:rtl w:val="0"/>
          <w:lang w:val="en-US"/>
        </w:rPr>
        <w:t xml:space="preserve">, according to </w:t>
      </w:r>
      <w:r>
        <w:rPr>
          <w:rStyle w:val="Hyperlink.0"/>
          <w:rFonts w:ascii="Arial" w:cs="Arial" w:hAnsi="Arial" w:eastAsia="Arial"/>
          <w:color w:val="0000ff"/>
          <w:sz w:val="24"/>
          <w:szCs w:val="24"/>
          <w:u w:val="single" w:color="0000ff"/>
          <w:rtl w:val="0"/>
        </w:rPr>
        <w:fldChar w:fldCharType="begin" w:fldLock="0"/>
      </w:r>
      <w:r>
        <w:rPr>
          <w:rStyle w:val="Hyperlink.0"/>
          <w:rFonts w:ascii="Arial" w:cs="Arial" w:hAnsi="Arial" w:eastAsia="Arial"/>
          <w:color w:val="0000ff"/>
          <w:sz w:val="24"/>
          <w:szCs w:val="24"/>
          <w:u w:val="single" w:color="0000ff"/>
          <w:rtl w:val="0"/>
        </w:rPr>
        <w:instrText xml:space="preserve"> HYPERLINK "http://www.census.gov"</w:instrText>
      </w:r>
      <w:r>
        <w:rPr>
          <w:rStyle w:val="Hyperlink.0"/>
          <w:rFonts w:ascii="Arial" w:cs="Arial" w:hAnsi="Arial" w:eastAsia="Arial"/>
          <w:color w:val="0000ff"/>
          <w:sz w:val="24"/>
          <w:szCs w:val="24"/>
          <w:u w:val="single" w:color="0000ff"/>
          <w:rtl w:val="0"/>
        </w:rPr>
        <w:fldChar w:fldCharType="separate" w:fldLock="0"/>
      </w:r>
      <w:r>
        <w:rPr>
          <w:rStyle w:val="Hyperlink.0"/>
          <w:rFonts w:ascii="Arial" w:hAnsi="Arial"/>
          <w:color w:val="0000ff"/>
          <w:sz w:val="24"/>
          <w:szCs w:val="24"/>
          <w:u w:val="single" w:color="0000ff"/>
          <w:rtl w:val="0"/>
          <w:lang w:val="en-US"/>
        </w:rPr>
        <w:t>Census</w:t>
      </w:r>
      <w:r>
        <w:rPr>
          <w:rFonts w:ascii="Arial" w:cs="Arial" w:hAnsi="Arial" w:eastAsia="Arial"/>
          <w:color w:val="262626"/>
          <w:sz w:val="24"/>
          <w:szCs w:val="24"/>
          <w:rtl w:val="0"/>
        </w:rPr>
        <w:fldChar w:fldCharType="end" w:fldLock="0"/>
      </w:r>
      <w:r>
        <w:rPr>
          <w:rFonts w:ascii="Arial" w:hAnsi="Arial"/>
          <w:color w:val="262626"/>
          <w:sz w:val="24"/>
          <w:szCs w:val="24"/>
          <w:rtl w:val="0"/>
          <w:lang w:val="en-US"/>
        </w:rPr>
        <w:t xml:space="preserve"> data</w:t>
      </w:r>
      <w:r>
        <w:rPr>
          <w:rFonts w:ascii="Arial" w:hAnsi="Arial"/>
          <w:color w:val="262626"/>
          <w:sz w:val="24"/>
          <w:szCs w:val="24"/>
          <w:rtl w:val="0"/>
          <w:lang w:val="en-US"/>
        </w:rPr>
        <w:t xml:space="preserve"> (22% blacks versus 11% whites in Berkeley County and 22% blacks versus 8% whites in Dorchester County)</w:t>
      </w:r>
    </w:p>
    <w:p>
      <w:pPr>
        <w:pStyle w:val="Body"/>
        <w:widowControl w:val="0"/>
        <w:rPr>
          <w:rFonts w:ascii="Arial" w:cs="Arial" w:hAnsi="Arial" w:eastAsia="Arial"/>
          <w:color w:val="262626"/>
          <w:u w:color="262626"/>
        </w:rPr>
      </w:pPr>
    </w:p>
    <w:p>
      <w:pPr>
        <w:pStyle w:val="Body"/>
        <w:widowControl w:val="0"/>
        <w:rPr>
          <w:rStyle w:val="None"/>
          <w:rFonts w:ascii="Arial" w:cs="Arial" w:hAnsi="Arial" w:eastAsia="Arial"/>
          <w:b w:val="1"/>
          <w:bCs w:val="1"/>
        </w:rPr>
      </w:pPr>
      <w:r>
        <w:rPr>
          <w:rFonts w:ascii="Arial" w:hAnsi="Arial" w:hint="default"/>
          <w:rtl w:val="0"/>
          <w:lang w:val="en-US"/>
        </w:rPr>
        <w:t>“</w:t>
      </w:r>
      <w:r>
        <w:rPr>
          <w:rFonts w:ascii="Arial" w:hAnsi="Arial"/>
          <w:rtl w:val="0"/>
          <w:lang w:val="en-US"/>
        </w:rPr>
        <w:t>We are thrilled to start this poverty awareness and fundraising campaign, LBDI, here in Charleston! It</w:t>
      </w:r>
      <w:r>
        <w:rPr>
          <w:rFonts w:ascii="Arial" w:hAnsi="Arial" w:hint="default"/>
          <w:rtl w:val="0"/>
          <w:lang w:val="en-US"/>
        </w:rPr>
        <w:t>’</w:t>
      </w:r>
      <w:r>
        <w:rPr>
          <w:rFonts w:ascii="Arial" w:hAnsi="Arial"/>
          <w:rtl w:val="0"/>
          <w:lang w:val="en-US"/>
        </w:rPr>
        <w:t>s been a great success at other Leagues across the country and world. Our hope is to raise thousands of dollars for our local community partners to fight hunger and homelessness and in support of the Junior League of Charleston</w:t>
      </w:r>
      <w:r>
        <w:rPr>
          <w:rFonts w:ascii="Arial" w:hAnsi="Arial" w:hint="default"/>
          <w:rtl w:val="0"/>
          <w:lang w:val="en-US"/>
        </w:rPr>
        <w:t>’</w:t>
      </w:r>
      <w:r>
        <w:rPr>
          <w:rFonts w:ascii="Arial" w:hAnsi="Arial"/>
          <w:rtl w:val="0"/>
          <w:lang w:val="en-US"/>
        </w:rPr>
        <w:t>s mission,</w:t>
      </w:r>
      <w:r>
        <w:rPr>
          <w:rFonts w:ascii="Arial" w:hAnsi="Arial" w:hint="default"/>
          <w:rtl w:val="0"/>
          <w:lang w:val="en-US"/>
        </w:rPr>
        <w:t xml:space="preserve">” </w:t>
      </w:r>
      <w:r>
        <w:rPr>
          <w:rFonts w:ascii="Arial" w:hAnsi="Arial"/>
          <w:rtl w:val="0"/>
          <w:lang w:val="en-US"/>
        </w:rPr>
        <w:t xml:space="preserve">2015-2016 LBDI organizer </w:t>
      </w:r>
      <w:r>
        <w:rPr>
          <w:rStyle w:val="Link"/>
          <w:rFonts w:ascii="Arial" w:cs="Arial" w:hAnsi="Arial" w:eastAsia="Arial"/>
        </w:rPr>
        <w:fldChar w:fldCharType="begin" w:fldLock="0"/>
      </w:r>
      <w:r>
        <w:rPr>
          <w:rStyle w:val="Link"/>
          <w:rFonts w:ascii="Arial" w:cs="Arial" w:hAnsi="Arial" w:eastAsia="Arial"/>
        </w:rPr>
        <w:instrText xml:space="preserve"> HYPERLINK "https://the-little-black-dress-initiative.everydayhero.com/us/gibbon-s-little-black-dress-initiative-1"</w:instrText>
      </w:r>
      <w:r>
        <w:rPr>
          <w:rStyle w:val="Link"/>
          <w:rFonts w:ascii="Arial" w:cs="Arial" w:hAnsi="Arial" w:eastAsia="Arial"/>
        </w:rPr>
        <w:fldChar w:fldCharType="separate" w:fldLock="0"/>
      </w:r>
      <w:r>
        <w:rPr>
          <w:rStyle w:val="Link"/>
          <w:rFonts w:ascii="Arial" w:hAnsi="Arial"/>
          <w:rtl w:val="0"/>
          <w:lang w:val="en-US"/>
        </w:rPr>
        <w:t>Gibbon Miler</w:t>
      </w:r>
      <w:r>
        <w:rPr>
          <w:rFonts w:ascii="Arial" w:cs="Arial" w:hAnsi="Arial" w:eastAsia="Arial"/>
        </w:rPr>
        <w:fldChar w:fldCharType="end" w:fldLock="0"/>
      </w:r>
      <w:r>
        <w:rPr>
          <w:rFonts w:ascii="Arial" w:hAnsi="Arial"/>
          <w:rtl w:val="0"/>
          <w:lang w:val="en-US"/>
        </w:rPr>
        <w:t xml:space="preserve"> said.</w:t>
      </w:r>
    </w:p>
    <w:p>
      <w:pPr>
        <w:pStyle w:val="Body"/>
        <w:widowControl w:val="0"/>
        <w:rPr>
          <w:rFonts w:ascii="Arial" w:cs="Arial" w:hAnsi="Arial" w:eastAsia="Arial"/>
        </w:rPr>
      </w:pPr>
    </w:p>
    <w:p>
      <w:pPr>
        <w:pStyle w:val="Body"/>
        <w:widowControl w:val="0"/>
        <w:rPr>
          <w:rStyle w:val="None"/>
          <w:rFonts w:ascii="Calibri" w:cs="Calibri" w:hAnsi="Calibri" w:eastAsia="Calibri"/>
        </w:rPr>
      </w:pPr>
      <w:r>
        <w:rPr>
          <w:rFonts w:ascii="Arial" w:hAnsi="Arial"/>
          <w:rtl w:val="0"/>
          <w:lang w:val="en-US"/>
        </w:rPr>
        <w:t xml:space="preserve">A </w:t>
      </w:r>
      <w:r>
        <w:rPr>
          <w:rFonts w:ascii="Arial" w:hAnsi="Arial"/>
          <w:rtl w:val="0"/>
          <w:lang w:val="en-US"/>
        </w:rPr>
        <w:t xml:space="preserve">LBDI Launch Party </w:t>
      </w:r>
      <w:r>
        <w:rPr>
          <w:rFonts w:ascii="Arial" w:hAnsi="Arial"/>
          <w:rtl w:val="0"/>
          <w:lang w:val="en-US"/>
        </w:rPr>
        <w:t xml:space="preserve">will take place at the Belk Pop-Up Shop, </w:t>
      </w:r>
      <w:r>
        <w:rPr>
          <w:rFonts w:ascii="Arial" w:hAnsi="Arial"/>
          <w:rtl w:val="0"/>
          <w:lang w:val="en-US"/>
        </w:rPr>
        <w:t>March 10</w:t>
      </w:r>
      <w:r>
        <w:rPr>
          <w:rFonts w:ascii="Arial" w:hAnsi="Arial"/>
          <w:rtl w:val="0"/>
          <w:lang w:val="en-US"/>
        </w:rPr>
        <w:t>, from 6-9 p.m. at 473 King Street. Stay up to date</w:t>
      </w:r>
      <w:r>
        <w:rPr>
          <w:rFonts w:ascii="Arial" w:hAnsi="Arial"/>
          <w:rtl w:val="0"/>
        </w:rPr>
        <w:t xml:space="preserve"> on </w:t>
      </w:r>
      <w:r>
        <w:rPr>
          <w:rStyle w:val="Hyperlink.0"/>
          <w:rFonts w:ascii="Arial" w:cs="Arial" w:hAnsi="Arial" w:eastAsia="Arial"/>
          <w:sz w:val="24"/>
          <w:szCs w:val="24"/>
        </w:rPr>
        <w:fldChar w:fldCharType="begin" w:fldLock="0"/>
      </w:r>
      <w:r>
        <w:rPr>
          <w:rStyle w:val="Hyperlink.0"/>
          <w:rFonts w:ascii="Arial" w:cs="Arial" w:hAnsi="Arial" w:eastAsia="Arial"/>
          <w:sz w:val="24"/>
          <w:szCs w:val="24"/>
        </w:rPr>
        <w:instrText xml:space="preserve"> HYPERLINK "https://www.facebook.com/juniorleagueofcharleston/?fref=ts"</w:instrText>
      </w:r>
      <w:r>
        <w:rPr>
          <w:rStyle w:val="Hyperlink.0"/>
          <w:rFonts w:ascii="Arial" w:cs="Arial" w:hAnsi="Arial" w:eastAsia="Arial"/>
          <w:sz w:val="24"/>
          <w:szCs w:val="24"/>
        </w:rPr>
        <w:fldChar w:fldCharType="separate" w:fldLock="0"/>
      </w:r>
      <w:r>
        <w:rPr>
          <w:rStyle w:val="Hyperlink.0"/>
          <w:rFonts w:ascii="Arial" w:hAnsi="Arial"/>
          <w:sz w:val="24"/>
          <w:szCs w:val="24"/>
          <w:rtl w:val="0"/>
          <w:lang w:val="en-US"/>
        </w:rPr>
        <w:t>Facebook</w:t>
      </w:r>
      <w:r>
        <w:rPr>
          <w:rFonts w:ascii="Arial" w:cs="Arial" w:hAnsi="Arial" w:eastAsia="Arial"/>
        </w:rPr>
        <w:fldChar w:fldCharType="end" w:fldLock="0"/>
      </w:r>
      <w:r>
        <w:rPr>
          <w:rFonts w:ascii="Arial" w:hAnsi="Arial"/>
          <w:rtl w:val="0"/>
        </w:rPr>
        <w:t xml:space="preserve"> </w:t>
      </w:r>
      <w:r>
        <w:rPr>
          <w:rFonts w:ascii="Arial" w:hAnsi="Arial"/>
          <w:rtl w:val="0"/>
          <w:lang w:val="en-US"/>
        </w:rPr>
        <w:t>by searching Junior League of Charleston</w:t>
      </w:r>
      <w:r>
        <w:rPr>
          <w:rFonts w:ascii="Arial" w:hAnsi="Arial"/>
          <w:rtl w:val="0"/>
          <w:lang w:val="en-US"/>
        </w:rPr>
        <w:t xml:space="preserve"> and Instagram @JLCharleston. #JLCwearsLBD</w:t>
      </w:r>
    </w:p>
    <w:p>
      <w:pPr>
        <w:pStyle w:val="Body"/>
        <w:widowControl w:val="0"/>
        <w:rPr>
          <w:rStyle w:val="None"/>
          <w:rFonts w:ascii="Calibri" w:cs="Calibri" w:hAnsi="Calibri" w:eastAsia="Calibri"/>
        </w:rPr>
      </w:pPr>
    </w:p>
    <w:p>
      <w:pPr>
        <w:pStyle w:val="Body"/>
        <w:widowControl w:val="0"/>
        <w:rPr>
          <w:rFonts w:ascii="Century Gothic" w:cs="Century Gothic" w:hAnsi="Century Gothic" w:eastAsia="Century Gothic"/>
        </w:rPr>
      </w:pPr>
    </w:p>
    <w:p>
      <w:pPr>
        <w:pStyle w:val="Body"/>
        <w:widowControl w:val="0"/>
        <w:jc w:val="center"/>
        <w:rPr>
          <w:rStyle w:val="None"/>
          <w:rFonts w:ascii="Century Gothic" w:cs="Century Gothic" w:hAnsi="Century Gothic" w:eastAsia="Century Gothic"/>
          <w:color w:val="333333"/>
          <w:u w:color="333333"/>
        </w:rPr>
      </w:pPr>
      <w:r>
        <w:rPr>
          <w:rStyle w:val="None"/>
          <w:rFonts w:ascii="Century Gothic" w:hAnsi="Century Gothic"/>
          <w:color w:val="333333"/>
          <w:u w:color="333333"/>
          <w:rtl w:val="0"/>
        </w:rPr>
        <w:t>###</w:t>
      </w:r>
    </w:p>
    <w:p>
      <w:pPr>
        <w:pStyle w:val="Body"/>
        <w:widowControl w:val="0"/>
        <w:rPr>
          <w:rStyle w:val="None"/>
          <w:rFonts w:ascii="Century Gothic" w:cs="Century Gothic" w:hAnsi="Century Gothic" w:eastAsia="Century Gothic"/>
          <w:color w:val="333333"/>
          <w:u w:color="333333"/>
        </w:rPr>
      </w:pPr>
    </w:p>
    <w:p>
      <w:pPr>
        <w:pStyle w:val="Body"/>
        <w:widowControl w:val="0"/>
        <w:rPr>
          <w:rStyle w:val="None"/>
          <w:rFonts w:ascii="Century Gothic" w:cs="Century Gothic" w:hAnsi="Century Gothic" w:eastAsia="Century Gothic"/>
          <w:color w:val="333333"/>
          <w:u w:color="333333"/>
        </w:rPr>
      </w:pPr>
    </w:p>
    <w:p>
      <w:pPr>
        <w:pStyle w:val="Body"/>
        <w:widowControl w:val="0"/>
        <w:rPr>
          <w:rStyle w:val="None"/>
          <w:rFonts w:ascii="Century Gothic" w:cs="Century Gothic" w:hAnsi="Century Gothic" w:eastAsia="Century Gothic"/>
          <w:color w:val="b2b2b2"/>
          <w:sz w:val="18"/>
          <w:szCs w:val="18"/>
          <w:u w:color="7f7f7f"/>
        </w:rPr>
      </w:pPr>
      <w:r>
        <w:rPr>
          <w:rStyle w:val="None"/>
          <w:rFonts w:ascii="Century Gothic" w:hAnsi="Century Gothic"/>
          <w:color w:val="b2b2b2"/>
          <w:sz w:val="18"/>
          <w:szCs w:val="18"/>
          <w:u w:color="7f7f7f"/>
          <w:rtl w:val="0"/>
          <w:lang w:val="en-US"/>
        </w:rPr>
        <w:t>Mission and About:</w:t>
      </w:r>
    </w:p>
    <w:p>
      <w:pPr>
        <w:pStyle w:val="Body"/>
        <w:widowControl w:val="0"/>
        <w:rPr>
          <w:rStyle w:val="None"/>
          <w:rFonts w:ascii="Century Gothic" w:cs="Century Gothic" w:hAnsi="Century Gothic" w:eastAsia="Century Gothic"/>
          <w:color w:val="b2b2b2"/>
          <w:sz w:val="18"/>
          <w:szCs w:val="18"/>
        </w:rPr>
      </w:pPr>
      <w:r>
        <w:rPr>
          <w:rStyle w:val="None"/>
          <w:rFonts w:ascii="Century Gothic" w:hAnsi="Century Gothic"/>
          <w:color w:val="b2b2b2"/>
          <w:sz w:val="18"/>
          <w:szCs w:val="18"/>
          <w:u w:color="7f7f7f"/>
          <w:rtl w:val="0"/>
          <w:lang w:val="en-US"/>
        </w:rPr>
        <w:t>The Junior League of Charleston, Inc., is an</w:t>
      </w:r>
      <w:r>
        <w:rPr>
          <w:rStyle w:val="None"/>
          <w:rFonts w:ascii="Century Gothic" w:hAnsi="Century Gothic" w:hint="default"/>
          <w:color w:val="b2b2b2"/>
          <w:sz w:val="18"/>
          <w:szCs w:val="18"/>
          <w:u w:color="7f7f7f"/>
          <w:rtl w:val="0"/>
          <w:lang w:val="en-US"/>
        </w:rPr>
        <w:t> </w:t>
      </w:r>
      <w:r>
        <w:rPr>
          <w:rStyle w:val="None"/>
          <w:rFonts w:ascii="Century Gothic" w:hAnsi="Century Gothic"/>
          <w:color w:val="b2b2b2"/>
          <w:sz w:val="18"/>
          <w:szCs w:val="18"/>
          <w:u w:color="7f7f7f"/>
          <w:rtl w:val="0"/>
          <w:lang w:val="en-US"/>
        </w:rPr>
        <w:t>organization of women committed to promoting voluntarism, developing</w:t>
      </w:r>
      <w:r>
        <w:rPr>
          <w:rStyle w:val="None"/>
          <w:rFonts w:ascii="Century Gothic" w:hAnsi="Century Gothic" w:hint="default"/>
          <w:color w:val="b2b2b2"/>
          <w:sz w:val="18"/>
          <w:szCs w:val="18"/>
          <w:u w:color="7f7f7f"/>
          <w:rtl w:val="0"/>
          <w:lang w:val="en-US"/>
        </w:rPr>
        <w:t> </w:t>
      </w:r>
      <w:r>
        <w:rPr>
          <w:rStyle w:val="None"/>
          <w:rFonts w:ascii="Century Gothic" w:hAnsi="Century Gothic"/>
          <w:color w:val="b2b2b2"/>
          <w:sz w:val="18"/>
          <w:szCs w:val="18"/>
          <w:u w:color="7f7f7f"/>
          <w:rtl w:val="0"/>
          <w:lang w:val="en-US"/>
        </w:rPr>
        <w:t xml:space="preserve">the potential of women, and improving the community through the effective action and leadership of trained volunteers. Its purpose is exclusively educational and charitable. The Junior League of Charleston reaches out to women of all races, religions and national origin who demonstrate an interest in and commitment to voluntarism.  </w:t>
      </w:r>
      <w:r>
        <w:rPr>
          <w:rStyle w:val="None"/>
          <w:rFonts w:ascii="Century Gothic" w:hAnsi="Century Gothic"/>
          <w:color w:val="b2b2b2"/>
          <w:sz w:val="18"/>
          <w:szCs w:val="18"/>
          <w:rtl w:val="0"/>
        </w:rPr>
        <w:t>www.jlcharleston.org</w:t>
      </w:r>
    </w:p>
    <w:p>
      <w:pPr>
        <w:pStyle w:val="Body"/>
        <w:widowControl w:val="0"/>
        <w:rPr>
          <w:rFonts w:ascii="Century Gothic" w:cs="Century Gothic" w:hAnsi="Century Gothic" w:eastAsia="Century Gothic"/>
          <w:sz w:val="20"/>
          <w:szCs w:val="20"/>
        </w:rPr>
      </w:pPr>
      <w:r>
        <w:rPr>
          <w:rStyle w:val="None"/>
          <w:rFonts w:ascii="Century Gothic" w:cs="Century Gothic" w:hAnsi="Century Gothic" w:eastAsia="Century Gothic"/>
          <w:sz w:val="18"/>
          <w:szCs w:val="18"/>
        </w:rPr>
        <w:drawing>
          <wp:anchor distT="152400" distB="152400" distL="152400" distR="152400" simplePos="0" relativeHeight="251659264" behindDoc="0" locked="0" layoutInCell="1" allowOverlap="1">
            <wp:simplePos x="0" y="0"/>
            <wp:positionH relativeFrom="margin">
              <wp:posOffset>1570989</wp:posOffset>
            </wp:positionH>
            <wp:positionV relativeFrom="line">
              <wp:posOffset>178866</wp:posOffset>
            </wp:positionV>
            <wp:extent cx="3703321" cy="2777490"/>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LBDI.jpg"/>
                    <pic:cNvPicPr>
                      <a:picLocks noChangeAspect="1"/>
                    </pic:cNvPicPr>
                  </pic:nvPicPr>
                  <pic:blipFill>
                    <a:blip r:embed="rId5">
                      <a:extLst/>
                    </a:blip>
                    <a:stretch>
                      <a:fillRect/>
                    </a:stretch>
                  </pic:blipFill>
                  <pic:spPr>
                    <a:xfrm>
                      <a:off x="0" y="0"/>
                      <a:ext cx="3703321" cy="2777490"/>
                    </a:xfrm>
                    <a:prstGeom prst="rect">
                      <a:avLst/>
                    </a:prstGeom>
                    <a:ln w="12700" cap="flat">
                      <a:noFill/>
                      <a:miter lim="400000"/>
                    </a:ln>
                    <a:effectLst/>
                  </pic:spPr>
                </pic:pic>
              </a:graphicData>
            </a:graphic>
          </wp:anchor>
        </w:drawing>
      </w:r>
      <w:r>
        <w:rPr>
          <w:rStyle w:val="None"/>
          <w:rFonts w:ascii="Century Gothic" w:cs="Century Gothic" w:hAnsi="Century Gothic" w:eastAsia="Century Gothic"/>
          <w:sz w:val="18"/>
          <w:szCs w:val="18"/>
        </w:rPr>
        <w:drawing>
          <wp:anchor distT="152400" distB="152400" distL="152400" distR="152400" simplePos="0" relativeHeight="251660288" behindDoc="0" locked="0" layoutInCell="1" allowOverlap="1">
            <wp:simplePos x="0" y="0"/>
            <wp:positionH relativeFrom="margin">
              <wp:posOffset>4374227</wp:posOffset>
            </wp:positionH>
            <wp:positionV relativeFrom="line">
              <wp:posOffset>3385041</wp:posOffset>
            </wp:positionV>
            <wp:extent cx="1632526" cy="1632526"/>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Unknown.jpg"/>
                    <pic:cNvPicPr>
                      <a:picLocks noChangeAspect="1"/>
                    </pic:cNvPicPr>
                  </pic:nvPicPr>
                  <pic:blipFill>
                    <a:blip r:embed="rId6">
                      <a:extLst/>
                    </a:blip>
                    <a:stretch>
                      <a:fillRect/>
                    </a:stretch>
                  </pic:blipFill>
                  <pic:spPr>
                    <a:xfrm>
                      <a:off x="0" y="0"/>
                      <a:ext cx="1632526" cy="1632526"/>
                    </a:xfrm>
                    <a:prstGeom prst="rect">
                      <a:avLst/>
                    </a:prstGeom>
                    <a:ln w="12700" cap="flat">
                      <a:noFill/>
                      <a:miter lim="400000"/>
                    </a:ln>
                    <a:effectLst/>
                  </pic:spPr>
                </pic:pic>
              </a:graphicData>
            </a:graphic>
          </wp:anchor>
        </w:drawing>
      </w:r>
    </w:p>
    <w:p>
      <w:pPr>
        <w:pStyle w:val="Body"/>
        <w:widowControl w:val="0"/>
        <w:rPr>
          <w:rFonts w:ascii="Century Gothic" w:cs="Century Gothic" w:hAnsi="Century Gothic" w:eastAsia="Century Gothic"/>
        </w:rPr>
      </w:pPr>
      <w:r>
        <w:rPr>
          <w:rFonts w:ascii="Century Gothic" w:cs="Century Gothic" w:hAnsi="Century Gothic" w:eastAsia="Century Gothic"/>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354440</wp:posOffset>
            </wp:positionV>
            <wp:extent cx="3154681" cy="1167714"/>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Unknown-1.jpg"/>
                    <pic:cNvPicPr>
                      <a:picLocks noChangeAspect="1"/>
                    </pic:cNvPicPr>
                  </pic:nvPicPr>
                  <pic:blipFill>
                    <a:blip r:embed="rId7">
                      <a:extLst/>
                    </a:blip>
                    <a:stretch>
                      <a:fillRect/>
                    </a:stretch>
                  </pic:blipFill>
                  <pic:spPr>
                    <a:xfrm>
                      <a:off x="0" y="0"/>
                      <a:ext cx="3154681" cy="1167714"/>
                    </a:xfrm>
                    <a:prstGeom prst="rect">
                      <a:avLst/>
                    </a:prstGeom>
                    <a:ln w="12700" cap="flat">
                      <a:noFill/>
                      <a:miter lim="400000"/>
                    </a:ln>
                    <a:effectLst/>
                  </pic:spPr>
                </pic:pic>
              </a:graphicData>
            </a:graphic>
          </wp:anchor>
        </w:drawing>
      </w:r>
    </w:p>
    <w:p>
      <w:pPr>
        <w:pStyle w:val="Body"/>
        <w:widowControl w:val="0"/>
      </w:pPr>
      <w:r>
        <w:rPr>
          <w:rFonts w:ascii="Century Gothic" w:cs="Century Gothic" w:hAnsi="Century Gothic" w:eastAsia="Century Gothic"/>
        </w:rPr>
      </w:r>
    </w:p>
    <w:sectPr>
      <w:headerReference w:type="default" r:id="rId8"/>
      <w:footerReference w:type="default" r:id="rId9"/>
      <w:pgSz w:w="12240" w:h="15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Helvetica">
    <w:charset w:val="00"/>
    <w:family w:val="roman"/>
    <w:pitch w:val="default"/>
  </w:font>
  <w:font w:name="Century Gothic">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pPr>
    <w:r>
      <w:drawing>
        <wp:inline distT="0" distB="0" distL="0" distR="0">
          <wp:extent cx="2362200" cy="6762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extLst/>
                  </a:blip>
                  <a:stretch>
                    <a:fillRect/>
                  </a:stretch>
                </pic:blipFill>
                <pic:spPr>
                  <a:xfrm>
                    <a:off x="0" y="0"/>
                    <a:ext cx="2362200" cy="67627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Arial" w:cs="Arial" w:hAnsi="Arial" w:eastAsia="Arial"/>
      <w:sz w:val="24"/>
      <w:szCs w:val="24"/>
    </w:rPr>
  </w:style>
  <w:style w:type="character" w:styleId="Hyperlink.1">
    <w:name w:val="Hyperlink.1"/>
    <w:basedOn w:val="Link"/>
    <w:next w:val="Hyperlink.1"/>
    <w:rPr>
      <w:i w:val="1"/>
      <w:iCs w:val="1"/>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None">
    <w:name w:val="None"/>
  </w:style>
  <w:style w:type="character" w:styleId="Hyperlink.2">
    <w:name w:val="Hyperlink.2"/>
    <w:basedOn w:val="None"/>
    <w:next w:val="Hyperlink.2"/>
    <w:rPr>
      <w:color w:val="0433ff"/>
      <w:u w:val="single" w:color="0433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